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E5FC" w14:textId="77D91536" w:rsidR="00F24EBB" w:rsidRPr="00EE7B0A" w:rsidRDefault="00082DCE" w:rsidP="00292D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B0A">
        <w:rPr>
          <w:rFonts w:ascii="Times New Roman" w:hAnsi="Times New Roman" w:cs="Times New Roman"/>
          <w:b/>
          <w:bCs/>
          <w:sz w:val="28"/>
          <w:szCs w:val="28"/>
        </w:rPr>
        <w:t>MCT Catechesis – An Overview</w:t>
      </w:r>
      <w:r w:rsidR="00292D6D" w:rsidRPr="00EE7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CA35AA" w14:textId="079DAB1F" w:rsidR="00082DCE" w:rsidRPr="00EE7B0A" w:rsidRDefault="00082DCE" w:rsidP="00EE7B0A">
      <w:pPr>
        <w:jc w:val="both"/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The MCT Catechesis and Inclusion Unit is </w:t>
      </w:r>
      <w:r w:rsidR="00581A53" w:rsidRPr="00EE7B0A">
        <w:rPr>
          <w:rFonts w:ascii="Times New Roman" w:hAnsi="Times New Roman" w:cs="Times New Roman"/>
          <w:sz w:val="26"/>
          <w:szCs w:val="26"/>
        </w:rPr>
        <w:t xml:space="preserve">a part of the wider MCT Chaplaincy Team. Although the service extends to everyone, regardless of tradition or religious affiliation, the need </w:t>
      </w:r>
      <w:r w:rsidR="00EE7B0A">
        <w:rPr>
          <w:rFonts w:ascii="Times New Roman" w:hAnsi="Times New Roman" w:cs="Times New Roman"/>
          <w:sz w:val="26"/>
          <w:szCs w:val="26"/>
        </w:rPr>
        <w:t xml:space="preserve">for Catechesis and inclusion </w:t>
      </w:r>
      <w:r w:rsidR="00581A53" w:rsidRPr="00EE7B0A">
        <w:rPr>
          <w:rFonts w:ascii="Times New Roman" w:hAnsi="Times New Roman" w:cs="Times New Roman"/>
          <w:sz w:val="26"/>
          <w:szCs w:val="26"/>
        </w:rPr>
        <w:t xml:space="preserve">is overwhelming presented </w:t>
      </w:r>
      <w:r w:rsidR="00EE7B0A">
        <w:rPr>
          <w:rFonts w:ascii="Times New Roman" w:hAnsi="Times New Roman" w:cs="Times New Roman"/>
          <w:sz w:val="26"/>
          <w:szCs w:val="26"/>
        </w:rPr>
        <w:t>by</w:t>
      </w:r>
      <w:r w:rsidR="00581A53" w:rsidRPr="00EE7B0A">
        <w:rPr>
          <w:rFonts w:ascii="Times New Roman" w:hAnsi="Times New Roman" w:cs="Times New Roman"/>
          <w:sz w:val="26"/>
          <w:szCs w:val="26"/>
        </w:rPr>
        <w:t xml:space="preserve"> Roman Catholic families who habitually struggle </w:t>
      </w:r>
      <w:r w:rsidR="00EE7B0A">
        <w:rPr>
          <w:rFonts w:ascii="Times New Roman" w:hAnsi="Times New Roman" w:cs="Times New Roman"/>
          <w:sz w:val="26"/>
          <w:szCs w:val="26"/>
        </w:rPr>
        <w:t xml:space="preserve">to </w:t>
      </w:r>
      <w:r w:rsidR="00581A53" w:rsidRPr="00EE7B0A">
        <w:rPr>
          <w:rFonts w:ascii="Times New Roman" w:hAnsi="Times New Roman" w:cs="Times New Roman"/>
          <w:sz w:val="26"/>
          <w:szCs w:val="26"/>
        </w:rPr>
        <w:t xml:space="preserve">interact with local parishes. Our understanding is that </w:t>
      </w:r>
      <w:r w:rsidR="00EE7B0A">
        <w:rPr>
          <w:rFonts w:ascii="Times New Roman" w:hAnsi="Times New Roman" w:cs="Times New Roman"/>
          <w:sz w:val="26"/>
          <w:szCs w:val="26"/>
        </w:rPr>
        <w:t xml:space="preserve">the </w:t>
      </w:r>
      <w:r w:rsidR="00581A53" w:rsidRPr="00EE7B0A">
        <w:rPr>
          <w:rFonts w:ascii="Times New Roman" w:hAnsi="Times New Roman" w:cs="Times New Roman"/>
          <w:sz w:val="26"/>
          <w:szCs w:val="26"/>
        </w:rPr>
        <w:t xml:space="preserve">Anglican and Reformed Churches welcome Travellers to the sacraments with relative ease. </w:t>
      </w:r>
    </w:p>
    <w:p w14:paraId="14C41171" w14:textId="2D3DA86D" w:rsidR="00082DCE" w:rsidRPr="00EE7B0A" w:rsidRDefault="00082DCE" w:rsidP="00082D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b/>
          <w:bCs/>
          <w:sz w:val="26"/>
          <w:szCs w:val="26"/>
        </w:rPr>
        <w:t xml:space="preserve">Bridge Building </w:t>
      </w:r>
    </w:p>
    <w:p w14:paraId="2E4BD484" w14:textId="77777777" w:rsidR="00581A53" w:rsidRPr="00EE7B0A" w:rsidRDefault="00581A53" w:rsidP="00581A53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17D424" w14:textId="3CA61C26" w:rsidR="00581A53" w:rsidRPr="00EE7B0A" w:rsidRDefault="00581A53" w:rsidP="00581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Local parishes/clergy to look after local people – all efforts look to this objective with a view to MCT withdrawal. </w:t>
      </w:r>
    </w:p>
    <w:p w14:paraId="2B36DFF7" w14:textId="77777777" w:rsidR="00082DCE" w:rsidRPr="00EE7B0A" w:rsidRDefault="00082DCE" w:rsidP="00082DCE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80E9FA" w14:textId="02116258" w:rsidR="00581A53" w:rsidRPr="00EE7B0A" w:rsidRDefault="00082DCE" w:rsidP="00581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b/>
          <w:bCs/>
          <w:sz w:val="26"/>
          <w:szCs w:val="26"/>
        </w:rPr>
        <w:t>Local Parish/Clergy Support</w:t>
      </w:r>
    </w:p>
    <w:p w14:paraId="6045586C" w14:textId="77777777" w:rsidR="00581A53" w:rsidRPr="00EE7B0A" w:rsidRDefault="00581A53" w:rsidP="00581A53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45BA9" w14:textId="6DBB6B6D" w:rsidR="00581A53" w:rsidRPr="00EE7B0A" w:rsidRDefault="00581A53" w:rsidP="00581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Mediation – </w:t>
      </w:r>
      <w:r w:rsidR="00EE7B0A">
        <w:rPr>
          <w:rFonts w:ascii="Times New Roman" w:hAnsi="Times New Roman" w:cs="Times New Roman"/>
          <w:sz w:val="26"/>
          <w:szCs w:val="26"/>
        </w:rPr>
        <w:t>Bringing f</w:t>
      </w:r>
      <w:r w:rsidRPr="00EE7B0A">
        <w:rPr>
          <w:rFonts w:ascii="Times New Roman" w:hAnsi="Times New Roman" w:cs="Times New Roman"/>
          <w:sz w:val="26"/>
          <w:szCs w:val="26"/>
        </w:rPr>
        <w:t xml:space="preserve">amilies and clergy </w:t>
      </w:r>
      <w:r w:rsidR="00161E04">
        <w:rPr>
          <w:rFonts w:ascii="Times New Roman" w:hAnsi="Times New Roman" w:cs="Times New Roman"/>
          <w:sz w:val="26"/>
          <w:szCs w:val="26"/>
        </w:rPr>
        <w:t>together</w:t>
      </w:r>
    </w:p>
    <w:p w14:paraId="1F3964B4" w14:textId="2D8D17C5" w:rsidR="00581A53" w:rsidRPr="00EE7B0A" w:rsidRDefault="00581A53" w:rsidP="00581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Clergy and catechist training </w:t>
      </w:r>
    </w:p>
    <w:p w14:paraId="73B79866" w14:textId="56B6CAC6" w:rsidR="00581A53" w:rsidRPr="00EE7B0A" w:rsidRDefault="00581A53" w:rsidP="00581A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Catechetical support (short term) </w:t>
      </w:r>
      <w:r w:rsidR="00EE7B0A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EE7B0A">
        <w:rPr>
          <w:rFonts w:ascii="Times New Roman" w:hAnsi="Times New Roman" w:cs="Times New Roman"/>
          <w:sz w:val="26"/>
          <w:szCs w:val="26"/>
        </w:rPr>
        <w:t>ie</w:t>
      </w:r>
      <w:proofErr w:type="spellEnd"/>
      <w:r w:rsidR="00EE7B0A">
        <w:rPr>
          <w:rFonts w:ascii="Times New Roman" w:hAnsi="Times New Roman" w:cs="Times New Roman"/>
          <w:sz w:val="26"/>
          <w:szCs w:val="26"/>
        </w:rPr>
        <w:t>. MCT Catechesis</w:t>
      </w:r>
    </w:p>
    <w:p w14:paraId="4289B4C8" w14:textId="77777777" w:rsidR="00082DCE" w:rsidRPr="00EE7B0A" w:rsidRDefault="00082DCE" w:rsidP="00082DCE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2B227" w14:textId="0E03C9FC" w:rsidR="00581A53" w:rsidRPr="00EE7B0A" w:rsidRDefault="00082DCE" w:rsidP="00581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b/>
          <w:bCs/>
          <w:sz w:val="26"/>
          <w:szCs w:val="26"/>
        </w:rPr>
        <w:t>MCT Sacr</w:t>
      </w:r>
      <w:r w:rsidR="004F5FB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EE7B0A">
        <w:rPr>
          <w:rFonts w:ascii="Times New Roman" w:hAnsi="Times New Roman" w:cs="Times New Roman"/>
          <w:b/>
          <w:bCs/>
          <w:sz w:val="26"/>
          <w:szCs w:val="26"/>
        </w:rPr>
        <w:t>mental Preparation/</w:t>
      </w:r>
      <w:r w:rsidR="00581A53" w:rsidRPr="00EE7B0A">
        <w:rPr>
          <w:rFonts w:ascii="Times New Roman" w:hAnsi="Times New Roman" w:cs="Times New Roman"/>
          <w:b/>
          <w:bCs/>
          <w:sz w:val="26"/>
          <w:szCs w:val="26"/>
        </w:rPr>
        <w:t>Catechesis</w:t>
      </w:r>
    </w:p>
    <w:p w14:paraId="58FDCFEA" w14:textId="77777777" w:rsidR="00581A53" w:rsidRPr="00EE7B0A" w:rsidRDefault="00581A53" w:rsidP="00581A53">
      <w:pPr>
        <w:pStyle w:val="ListParagraph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B649B1" w14:textId="613863D7" w:rsidR="00581A53" w:rsidRPr="00EE7B0A" w:rsidRDefault="00581A53" w:rsidP="00581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Online/YouTube/WhatsApp media + Individual catechist follow-up </w:t>
      </w:r>
    </w:p>
    <w:p w14:paraId="75016FA9" w14:textId="3BB4FFA1" w:rsidR="00581A53" w:rsidRPr="00EE7B0A" w:rsidRDefault="00581A53" w:rsidP="00581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Parent led </w:t>
      </w:r>
    </w:p>
    <w:p w14:paraId="33743A2F" w14:textId="3A945AAA" w:rsidR="00581A53" w:rsidRPr="00EE7B0A" w:rsidRDefault="00581A53" w:rsidP="00581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>First Holy Communion/Confirmation</w:t>
      </w:r>
    </w:p>
    <w:p w14:paraId="503DD38F" w14:textId="7E0D7229" w:rsidR="00581A53" w:rsidRPr="00EE7B0A" w:rsidRDefault="00581A53" w:rsidP="00581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>Marriage Prep</w:t>
      </w:r>
      <w:r w:rsidR="004F5FBB">
        <w:rPr>
          <w:rFonts w:ascii="Times New Roman" w:hAnsi="Times New Roman" w:cs="Times New Roman"/>
          <w:sz w:val="26"/>
          <w:szCs w:val="26"/>
        </w:rPr>
        <w:t xml:space="preserve"> is</w:t>
      </w:r>
      <w:r w:rsidRPr="00EE7B0A">
        <w:rPr>
          <w:rFonts w:ascii="Times New Roman" w:hAnsi="Times New Roman" w:cs="Times New Roman"/>
          <w:sz w:val="26"/>
          <w:szCs w:val="26"/>
        </w:rPr>
        <w:t xml:space="preserve"> in-person </w:t>
      </w:r>
      <w:r w:rsidR="004F5FBB">
        <w:rPr>
          <w:rFonts w:ascii="Times New Roman" w:hAnsi="Times New Roman" w:cs="Times New Roman"/>
          <w:sz w:val="26"/>
          <w:szCs w:val="26"/>
        </w:rPr>
        <w:t xml:space="preserve">by chaplains </w:t>
      </w:r>
    </w:p>
    <w:p w14:paraId="025491BD" w14:textId="77777777" w:rsidR="00082DCE" w:rsidRPr="00EE7B0A" w:rsidRDefault="00082DCE" w:rsidP="00082DCE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58CAC2" w14:textId="66DB3779" w:rsidR="00581A53" w:rsidRPr="00EE7B0A" w:rsidRDefault="00082DCE" w:rsidP="00581A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b/>
          <w:bCs/>
          <w:sz w:val="26"/>
          <w:szCs w:val="26"/>
        </w:rPr>
        <w:t xml:space="preserve">Celebration of the Sacraments </w:t>
      </w:r>
    </w:p>
    <w:p w14:paraId="35DFCE4F" w14:textId="77777777" w:rsidR="00581A53" w:rsidRPr="00EE7B0A" w:rsidRDefault="00581A53" w:rsidP="00581A53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1698D1" w14:textId="439A2D30" w:rsidR="00581A53" w:rsidRPr="00EE7B0A" w:rsidRDefault="00581A53" w:rsidP="00581A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Where parishes are unable to provide the sacraments (Baptism/Communion/Confirmation) locally, MCT clergy will celebrate these with the families either at home or at TFC’s. </w:t>
      </w:r>
      <w:r w:rsidR="00EE7B0A">
        <w:rPr>
          <w:rFonts w:ascii="Times New Roman" w:hAnsi="Times New Roman" w:cs="Times New Roman"/>
          <w:sz w:val="26"/>
          <w:szCs w:val="26"/>
        </w:rPr>
        <w:t>In relation to Marriage, clergy will use a TFC only, although Engaged Couple Blessings can take place anywhere.</w:t>
      </w:r>
    </w:p>
    <w:p w14:paraId="45FC4F18" w14:textId="77777777" w:rsidR="00581A53" w:rsidRPr="00EE7B0A" w:rsidRDefault="00581A53" w:rsidP="00581A5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D861A" w14:textId="6F53CE18" w:rsidR="00581A53" w:rsidRPr="00EE7B0A" w:rsidRDefault="00581A53" w:rsidP="00581A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B0A">
        <w:rPr>
          <w:rFonts w:ascii="Times New Roman" w:hAnsi="Times New Roman" w:cs="Times New Roman"/>
          <w:b/>
          <w:bCs/>
          <w:sz w:val="26"/>
          <w:szCs w:val="26"/>
        </w:rPr>
        <w:t>Diocesan Training &amp; Support</w:t>
      </w:r>
      <w:r w:rsidR="00EE7B0A" w:rsidRPr="00EE7B0A">
        <w:rPr>
          <w:rFonts w:ascii="Times New Roman" w:hAnsi="Times New Roman" w:cs="Times New Roman"/>
          <w:b/>
          <w:bCs/>
          <w:sz w:val="26"/>
          <w:szCs w:val="26"/>
        </w:rPr>
        <w:t xml:space="preserve"> - Ongoing</w:t>
      </w:r>
    </w:p>
    <w:p w14:paraId="0F22545E" w14:textId="77777777" w:rsidR="00581A53" w:rsidRPr="00EE7B0A" w:rsidRDefault="00581A53" w:rsidP="00581A53">
      <w:pPr>
        <w:pStyle w:val="ListParagraph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A856C3" w14:textId="52C363CA" w:rsidR="00082DCE" w:rsidRDefault="00EE7B0A" w:rsidP="00581A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Arundel &amp; Brighton, Southwark, Birmingham, Cardiff, Portsmouth. </w:t>
      </w:r>
    </w:p>
    <w:p w14:paraId="752B949F" w14:textId="77777777" w:rsidR="00EE7B0A" w:rsidRPr="00EE7B0A" w:rsidRDefault="00EE7B0A" w:rsidP="00EE7B0A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138E400D" w14:textId="582199E3" w:rsidR="000A6BFD" w:rsidRPr="00EE7B0A" w:rsidRDefault="00082DCE" w:rsidP="00EE7B0A">
      <w:pPr>
        <w:jc w:val="both"/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 xml:space="preserve">On behalf of </w:t>
      </w:r>
      <w:r w:rsidR="00DE2264" w:rsidRPr="00EE7B0A">
        <w:rPr>
          <w:rFonts w:ascii="Times New Roman" w:hAnsi="Times New Roman" w:cs="Times New Roman"/>
          <w:b/>
          <w:bCs/>
          <w:sz w:val="26"/>
          <w:szCs w:val="26"/>
        </w:rPr>
        <w:t xml:space="preserve">Johanna Mills – MCT </w:t>
      </w:r>
      <w:r w:rsidR="00113547" w:rsidRPr="00EE7B0A">
        <w:rPr>
          <w:rFonts w:ascii="Times New Roman" w:hAnsi="Times New Roman" w:cs="Times New Roman"/>
          <w:b/>
          <w:bCs/>
          <w:sz w:val="26"/>
          <w:szCs w:val="26"/>
        </w:rPr>
        <w:t xml:space="preserve">Inclusion &amp; </w:t>
      </w:r>
      <w:r w:rsidR="00DE2264" w:rsidRPr="00EE7B0A">
        <w:rPr>
          <w:rFonts w:ascii="Times New Roman" w:hAnsi="Times New Roman" w:cs="Times New Roman"/>
          <w:b/>
          <w:bCs/>
          <w:sz w:val="26"/>
          <w:szCs w:val="26"/>
        </w:rPr>
        <w:t>Catechesis Lead</w:t>
      </w:r>
      <w:r w:rsidR="00DE2264" w:rsidRPr="00EE7B0A">
        <w:rPr>
          <w:rFonts w:ascii="Times New Roman" w:hAnsi="Times New Roman" w:cs="Times New Roman"/>
          <w:sz w:val="26"/>
          <w:szCs w:val="26"/>
        </w:rPr>
        <w:t xml:space="preserve"> </w:t>
      </w:r>
      <w:r w:rsidR="00DE2264" w:rsidRPr="00EE7B0A">
        <w:rPr>
          <w:rFonts w:ascii="Times New Roman" w:hAnsi="Times New Roman" w:cs="Times New Roman"/>
          <w:sz w:val="26"/>
          <w:szCs w:val="26"/>
        </w:rPr>
        <w:tab/>
      </w:r>
      <w:r w:rsidR="00DE2264" w:rsidRPr="00EE7B0A">
        <w:rPr>
          <w:rFonts w:ascii="Times New Roman" w:hAnsi="Times New Roman" w:cs="Times New Roman"/>
          <w:sz w:val="26"/>
          <w:szCs w:val="26"/>
        </w:rPr>
        <w:tab/>
      </w:r>
    </w:p>
    <w:p w14:paraId="0553A82E" w14:textId="4997DE5A" w:rsidR="00F24EBB" w:rsidRPr="00EE7B0A" w:rsidRDefault="00082DCE" w:rsidP="00EE7B0A">
      <w:pPr>
        <w:jc w:val="both"/>
        <w:rPr>
          <w:rFonts w:ascii="Times New Roman" w:hAnsi="Times New Roman" w:cs="Times New Roman"/>
          <w:sz w:val="26"/>
          <w:szCs w:val="26"/>
        </w:rPr>
      </w:pPr>
      <w:r w:rsidRPr="00EE7B0A">
        <w:rPr>
          <w:rFonts w:ascii="Times New Roman" w:hAnsi="Times New Roman" w:cs="Times New Roman"/>
          <w:sz w:val="26"/>
          <w:szCs w:val="26"/>
        </w:rPr>
        <w:t>27</w:t>
      </w:r>
      <w:r w:rsidRPr="00EE7B0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E7B0A">
        <w:rPr>
          <w:rFonts w:ascii="Times New Roman" w:hAnsi="Times New Roman" w:cs="Times New Roman"/>
          <w:sz w:val="26"/>
          <w:szCs w:val="26"/>
        </w:rPr>
        <w:t xml:space="preserve"> November 2025</w:t>
      </w:r>
    </w:p>
    <w:sectPr w:rsidR="00F24EBB" w:rsidRPr="00EE7B0A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4035" w14:textId="77777777" w:rsidR="00125ABE" w:rsidRDefault="00125ABE" w:rsidP="00DE2264">
      <w:pPr>
        <w:spacing w:after="0" w:line="240" w:lineRule="auto"/>
      </w:pPr>
      <w:r>
        <w:separator/>
      </w:r>
    </w:p>
  </w:endnote>
  <w:endnote w:type="continuationSeparator" w:id="0">
    <w:p w14:paraId="4C83F790" w14:textId="77777777" w:rsidR="00125ABE" w:rsidRDefault="00125ABE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4560723"/>
      <w:docPartObj>
        <w:docPartGallery w:val="Page Numbers (Bottom of Page)"/>
        <w:docPartUnique/>
      </w:docPartObj>
    </w:sdtPr>
    <w:sdtContent>
      <w:p w14:paraId="5E02A502" w14:textId="44E17FC6" w:rsidR="00DE2264" w:rsidRDefault="00DE2264" w:rsidP="00F001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868228F" w14:textId="77777777" w:rsidR="00DE2264" w:rsidRDefault="00DE2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9389962"/>
      <w:docPartObj>
        <w:docPartGallery w:val="Page Numbers (Bottom of Page)"/>
        <w:docPartUnique/>
      </w:docPartObj>
    </w:sdtPr>
    <w:sdtContent>
      <w:p w14:paraId="65B5F980" w14:textId="4BB5F27A" w:rsidR="00DE2264" w:rsidRDefault="00DE2264" w:rsidP="00F001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4B883A" w14:textId="77777777" w:rsidR="00DE2264" w:rsidRDefault="00DE2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7542" w14:textId="77777777" w:rsidR="00125ABE" w:rsidRDefault="00125ABE" w:rsidP="00DE2264">
      <w:pPr>
        <w:spacing w:after="0" w:line="240" w:lineRule="auto"/>
      </w:pPr>
      <w:r>
        <w:separator/>
      </w:r>
    </w:p>
  </w:footnote>
  <w:footnote w:type="continuationSeparator" w:id="0">
    <w:p w14:paraId="6E1294F6" w14:textId="77777777" w:rsidR="00125ABE" w:rsidRDefault="00125ABE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851"/>
    <w:multiLevelType w:val="hybridMultilevel"/>
    <w:tmpl w:val="2B46A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6763A"/>
    <w:multiLevelType w:val="hybridMultilevel"/>
    <w:tmpl w:val="4F365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6599B"/>
    <w:multiLevelType w:val="hybridMultilevel"/>
    <w:tmpl w:val="B9D2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F59D0"/>
    <w:multiLevelType w:val="hybridMultilevel"/>
    <w:tmpl w:val="7C18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014403"/>
    <w:multiLevelType w:val="hybridMultilevel"/>
    <w:tmpl w:val="DC2C4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AE7B9B"/>
    <w:multiLevelType w:val="hybridMultilevel"/>
    <w:tmpl w:val="6C3EF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243E9"/>
    <w:multiLevelType w:val="hybridMultilevel"/>
    <w:tmpl w:val="04D6C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80205"/>
    <w:multiLevelType w:val="hybridMultilevel"/>
    <w:tmpl w:val="F7D09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542736">
    <w:abstractNumId w:val="2"/>
  </w:num>
  <w:num w:numId="2" w16cid:durableId="950862322">
    <w:abstractNumId w:val="5"/>
  </w:num>
  <w:num w:numId="3" w16cid:durableId="2106459917">
    <w:abstractNumId w:val="3"/>
  </w:num>
  <w:num w:numId="4" w16cid:durableId="2036031843">
    <w:abstractNumId w:val="6"/>
  </w:num>
  <w:num w:numId="5" w16cid:durableId="2056200606">
    <w:abstractNumId w:val="7"/>
  </w:num>
  <w:num w:numId="6" w16cid:durableId="785849267">
    <w:abstractNumId w:val="4"/>
  </w:num>
  <w:num w:numId="7" w16cid:durableId="1245068298">
    <w:abstractNumId w:val="0"/>
  </w:num>
  <w:num w:numId="8" w16cid:durableId="10230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BB"/>
    <w:rsid w:val="0002559C"/>
    <w:rsid w:val="00051080"/>
    <w:rsid w:val="0007499B"/>
    <w:rsid w:val="00082DCE"/>
    <w:rsid w:val="000A6BFD"/>
    <w:rsid w:val="00106283"/>
    <w:rsid w:val="00110FEA"/>
    <w:rsid w:val="00113547"/>
    <w:rsid w:val="00122D00"/>
    <w:rsid w:val="00125ABE"/>
    <w:rsid w:val="00161E04"/>
    <w:rsid w:val="001F0100"/>
    <w:rsid w:val="00292D6D"/>
    <w:rsid w:val="00296508"/>
    <w:rsid w:val="002A0707"/>
    <w:rsid w:val="002A0951"/>
    <w:rsid w:val="002A5A38"/>
    <w:rsid w:val="002C4F2E"/>
    <w:rsid w:val="002E2A2B"/>
    <w:rsid w:val="003525CA"/>
    <w:rsid w:val="0037431D"/>
    <w:rsid w:val="003B000D"/>
    <w:rsid w:val="003B14B7"/>
    <w:rsid w:val="003B6230"/>
    <w:rsid w:val="00427257"/>
    <w:rsid w:val="00450311"/>
    <w:rsid w:val="004A47C1"/>
    <w:rsid w:val="004E1977"/>
    <w:rsid w:val="004F5FBB"/>
    <w:rsid w:val="00501B72"/>
    <w:rsid w:val="005066B1"/>
    <w:rsid w:val="005232E3"/>
    <w:rsid w:val="005258FE"/>
    <w:rsid w:val="00526A1B"/>
    <w:rsid w:val="005358E5"/>
    <w:rsid w:val="00554B16"/>
    <w:rsid w:val="00556ACB"/>
    <w:rsid w:val="00581A53"/>
    <w:rsid w:val="00582A89"/>
    <w:rsid w:val="005A1D99"/>
    <w:rsid w:val="005A689C"/>
    <w:rsid w:val="005D76C6"/>
    <w:rsid w:val="005F1368"/>
    <w:rsid w:val="005F4DA0"/>
    <w:rsid w:val="00603C56"/>
    <w:rsid w:val="0062477A"/>
    <w:rsid w:val="00651028"/>
    <w:rsid w:val="0066453C"/>
    <w:rsid w:val="00687200"/>
    <w:rsid w:val="00695A3B"/>
    <w:rsid w:val="006B1A7B"/>
    <w:rsid w:val="006C366B"/>
    <w:rsid w:val="006F1DA6"/>
    <w:rsid w:val="00704DF5"/>
    <w:rsid w:val="0071649C"/>
    <w:rsid w:val="00776AC7"/>
    <w:rsid w:val="007E4FBF"/>
    <w:rsid w:val="00814E3E"/>
    <w:rsid w:val="008233AB"/>
    <w:rsid w:val="00825B04"/>
    <w:rsid w:val="00831AB9"/>
    <w:rsid w:val="00835322"/>
    <w:rsid w:val="008405CA"/>
    <w:rsid w:val="008419E0"/>
    <w:rsid w:val="008564F0"/>
    <w:rsid w:val="00860441"/>
    <w:rsid w:val="00862B67"/>
    <w:rsid w:val="00887304"/>
    <w:rsid w:val="00897FA1"/>
    <w:rsid w:val="008B04C8"/>
    <w:rsid w:val="008B23DB"/>
    <w:rsid w:val="008C6DF7"/>
    <w:rsid w:val="008C7771"/>
    <w:rsid w:val="00905686"/>
    <w:rsid w:val="00920309"/>
    <w:rsid w:val="00927EB2"/>
    <w:rsid w:val="009339E7"/>
    <w:rsid w:val="009347D5"/>
    <w:rsid w:val="00941618"/>
    <w:rsid w:val="0094318B"/>
    <w:rsid w:val="00965C01"/>
    <w:rsid w:val="00976BE6"/>
    <w:rsid w:val="009942DA"/>
    <w:rsid w:val="009A2488"/>
    <w:rsid w:val="009C3C2F"/>
    <w:rsid w:val="009E6ED7"/>
    <w:rsid w:val="009F01A4"/>
    <w:rsid w:val="00A26DAA"/>
    <w:rsid w:val="00A33E38"/>
    <w:rsid w:val="00A515C4"/>
    <w:rsid w:val="00A744A6"/>
    <w:rsid w:val="00A90E6C"/>
    <w:rsid w:val="00AA1412"/>
    <w:rsid w:val="00AB6B1C"/>
    <w:rsid w:val="00AF3BDF"/>
    <w:rsid w:val="00B26DBB"/>
    <w:rsid w:val="00B314B0"/>
    <w:rsid w:val="00B45101"/>
    <w:rsid w:val="00B85CBA"/>
    <w:rsid w:val="00B917FA"/>
    <w:rsid w:val="00BB3BBA"/>
    <w:rsid w:val="00BB54CE"/>
    <w:rsid w:val="00BC3C90"/>
    <w:rsid w:val="00C505AB"/>
    <w:rsid w:val="00C7411C"/>
    <w:rsid w:val="00CB3AAB"/>
    <w:rsid w:val="00CD7E7F"/>
    <w:rsid w:val="00CE49AC"/>
    <w:rsid w:val="00D00BC1"/>
    <w:rsid w:val="00D66FC1"/>
    <w:rsid w:val="00D7363B"/>
    <w:rsid w:val="00DE2264"/>
    <w:rsid w:val="00DE3698"/>
    <w:rsid w:val="00DF71C9"/>
    <w:rsid w:val="00E14B7A"/>
    <w:rsid w:val="00E157EE"/>
    <w:rsid w:val="00E233C7"/>
    <w:rsid w:val="00E26F6F"/>
    <w:rsid w:val="00E270B8"/>
    <w:rsid w:val="00E8584F"/>
    <w:rsid w:val="00EA19B1"/>
    <w:rsid w:val="00EE7B0A"/>
    <w:rsid w:val="00EF1DA5"/>
    <w:rsid w:val="00EF43F4"/>
    <w:rsid w:val="00F00641"/>
    <w:rsid w:val="00F24EBB"/>
    <w:rsid w:val="00F47A2B"/>
    <w:rsid w:val="00F714D1"/>
    <w:rsid w:val="00F75B1A"/>
    <w:rsid w:val="00F879CE"/>
    <w:rsid w:val="00F976C0"/>
    <w:rsid w:val="00FA036D"/>
    <w:rsid w:val="00FB2471"/>
    <w:rsid w:val="00F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7A26"/>
  <w15:chartTrackingRefBased/>
  <w15:docId w15:val="{A7AA1BB3-0285-46A7-AD32-130DA8F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EB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character" w:styleId="PageNumber">
    <w:name w:val="page number"/>
    <w:basedOn w:val="DefaultParagraphFont"/>
    <w:uiPriority w:val="99"/>
    <w:semiHidden/>
    <w:unhideWhenUsed/>
    <w:rsid w:val="00DE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CCBC-19C2-4D6A-865D-7CF8FD6A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Mills</dc:creator>
  <cp:keywords/>
  <dc:description/>
  <cp:lastModifiedBy>Paul Sayers</cp:lastModifiedBy>
  <cp:revision>2</cp:revision>
  <cp:lastPrinted>2025-09-01T10:06:00Z</cp:lastPrinted>
  <dcterms:created xsi:type="dcterms:W3CDTF">2025-11-27T12:29:00Z</dcterms:created>
  <dcterms:modified xsi:type="dcterms:W3CDTF">2025-11-27T12:29:00Z</dcterms:modified>
</cp:coreProperties>
</file>